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桐城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法院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强力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“打财断血”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推进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常态化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扫黑除恶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2" w:name="OLE_LINK3"/>
      <w:r>
        <w:rPr>
          <w:rFonts w:hint="eastAsia" w:ascii="仿宋_GB2312" w:eastAsia="仿宋_GB2312"/>
          <w:sz w:val="32"/>
          <w:szCs w:val="32"/>
        </w:rPr>
        <w:t>为巩固扫黑除恶斗争成果，4月11日下午，桐城</w:t>
      </w:r>
      <w:r>
        <w:rPr>
          <w:rFonts w:hint="eastAsia" w:ascii="仿宋_GB2312" w:eastAsia="仿宋_GB2312"/>
          <w:sz w:val="32"/>
          <w:szCs w:val="32"/>
          <w:lang w:eastAsia="zh-CN"/>
        </w:rPr>
        <w:t>市人民</w:t>
      </w:r>
      <w:r>
        <w:rPr>
          <w:rFonts w:hint="eastAsia" w:ascii="仿宋_GB2312" w:eastAsia="仿宋_GB2312"/>
          <w:sz w:val="32"/>
          <w:szCs w:val="32"/>
        </w:rPr>
        <w:t>法院</w:t>
      </w:r>
      <w:r>
        <w:rPr>
          <w:rFonts w:hint="eastAsia" w:ascii="仿宋_GB2312" w:eastAsia="仿宋_GB2312"/>
          <w:sz w:val="32"/>
          <w:szCs w:val="32"/>
          <w:lang w:eastAsia="zh-CN"/>
        </w:rPr>
        <w:t>召开常态化扫黑除恶工作推进会，</w:t>
      </w:r>
      <w:r>
        <w:rPr>
          <w:rFonts w:hint="eastAsia" w:ascii="仿宋_GB2312" w:eastAsia="仿宋_GB2312"/>
          <w:sz w:val="32"/>
          <w:szCs w:val="32"/>
        </w:rPr>
        <w:t>副院长蒋斌</w:t>
      </w:r>
      <w:r>
        <w:rPr>
          <w:rFonts w:hint="eastAsia" w:ascii="仿宋_GB2312" w:eastAsia="仿宋_GB2312"/>
          <w:sz w:val="32"/>
          <w:szCs w:val="32"/>
          <w:lang w:eastAsia="zh-CN"/>
        </w:rPr>
        <w:t>主持会议并</w:t>
      </w:r>
      <w:r>
        <w:rPr>
          <w:rFonts w:hint="eastAsia" w:ascii="仿宋_GB2312" w:eastAsia="仿宋_GB2312"/>
          <w:sz w:val="32"/>
          <w:szCs w:val="32"/>
        </w:rPr>
        <w:t>部署“打财断血”</w:t>
      </w:r>
      <w:r>
        <w:rPr>
          <w:rFonts w:hint="eastAsia" w:ascii="仿宋_GB2312" w:eastAsia="仿宋_GB2312"/>
          <w:sz w:val="32"/>
          <w:szCs w:val="32"/>
          <w:lang w:eastAsia="zh-CN"/>
        </w:rPr>
        <w:t>专项工作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院党组成员吴涛及执行局、刑庭等部门干警参加会议。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会议明确构建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刑执联动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常态化机制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执行局自涉黑恶案件审理阶段即提前介入，与刑庭建立财产线索双向核查通道，通过联合研判涉案财物性质、动态追踪财产流向，确保黑恶势力经济基础彻底瓦解。该机制</w:t>
      </w:r>
      <w:r>
        <w:rPr>
          <w:rFonts w:hint="eastAsia" w:ascii="仿宋_GB2312" w:eastAsia="仿宋_GB2312"/>
          <w:sz w:val="32"/>
          <w:szCs w:val="32"/>
          <w:lang w:eastAsia="zh-CN"/>
        </w:rPr>
        <w:t>的实施将</w:t>
      </w:r>
      <w:r>
        <w:rPr>
          <w:rFonts w:hint="eastAsia" w:ascii="仿宋_GB2312" w:eastAsia="仿宋_GB2312"/>
          <w:sz w:val="32"/>
          <w:szCs w:val="32"/>
        </w:rPr>
        <w:t>打破部门壁垒，实现从刑事审判到财产执行的无缝衔接，有效提升执行质效。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强调，要以“黑财清底”为目标，强化执行攻坚力度，对涉案财产依法采取查控、追缴、处置等措施，坚决防止黑恶资产隐形转移。下一步，桐城法院将持续深化协同机制建设，完善“打财断血”全链条监督体系，以司法利剑护航平安桐城、法治桐城建设，切实维护社会公平正义。</w:t>
      </w:r>
      <w:bookmarkEnd w:id="2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（朱文胜</w:t>
      </w:r>
      <w:bookmarkStart w:id="3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bookmarkEnd w:id="1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F3035"/>
    <w:rsid w:val="0046078C"/>
    <w:rsid w:val="00686378"/>
    <w:rsid w:val="009E7581"/>
    <w:rsid w:val="00FE2A3C"/>
    <w:rsid w:val="00FF3035"/>
    <w:rsid w:val="03BE7457"/>
    <w:rsid w:val="07903180"/>
    <w:rsid w:val="35AD2D6F"/>
    <w:rsid w:val="5DA56DE9"/>
    <w:rsid w:val="68841F7E"/>
    <w:rsid w:val="6A3A7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</Words>
  <Characters>378</Characters>
  <Lines>1</Lines>
  <Paragraphs>1</Paragraphs>
  <TotalTime>22</TotalTime>
  <ScaleCrop>false</ScaleCrop>
  <LinksUpToDate>false</LinksUpToDate>
  <CharactersWithSpaces>378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2025-04-14T06:36:00Z</dcterms:created>
  <dc:creator>Administrator</dc:creator>
  <cp:lastModifiedBy>Administrator</cp:lastModifiedBy>
  <cp:lastPrinted>2025-04-14T02:30:00Z</cp:lastPrinted>
  <dcterms:modified xsi:type="dcterms:W3CDTF">2025-04-14T07:16:53Z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0A06EDC34B594158B4630A7EA26F5779_12</vt:lpwstr>
  </property>
</Properties>
</file>