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桐城法院机关支部召开党史学习教育专题组织生活会</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为扎实推进党史学习教育，</w:t>
      </w:r>
      <w:r>
        <w:rPr>
          <w:rFonts w:hint="eastAsia" w:ascii="仿宋_GB2312" w:hAnsi="仿宋_GB2312" w:eastAsia="仿宋_GB2312" w:cs="仿宋_GB2312"/>
          <w:color w:val="auto"/>
          <w:spacing w:val="0"/>
          <w:sz w:val="32"/>
          <w:szCs w:val="32"/>
          <w:lang w:val="en-US" w:eastAsia="zh-CN"/>
        </w:rPr>
        <w:t>8月16日下午，桐城市人民法院机关支部委员会召开党史学习教育专题组织生活会，党组书记、院长杨玲以普通党员的身份参加，市委党史学习教育第八巡回指导组列席会议指导。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spacing w:val="0"/>
          <w:sz w:val="32"/>
          <w:szCs w:val="32"/>
          <w:lang w:val="en-US" w:eastAsia="zh-CN"/>
        </w:rPr>
        <w:t>会上，支部委员会报告了今年来党支部工作情况特别是开展党史学习教育情况，通报了检视问题情况，提出了整改措施。全体党员包括一部分退休老党员围绕</w:t>
      </w:r>
      <w:r>
        <w:rPr>
          <w:rFonts w:hint="eastAsia" w:ascii="仿宋_GB2312" w:hAnsi="仿宋_GB2312" w:eastAsia="仿宋_GB2312" w:cs="仿宋_GB2312"/>
          <w:i w:val="0"/>
          <w:caps w:val="0"/>
          <w:color w:val="auto"/>
          <w:spacing w:val="0"/>
          <w:sz w:val="32"/>
          <w:szCs w:val="32"/>
          <w:shd w:val="clear" w:fill="FFFFFF"/>
        </w:rPr>
        <w:t>“学党史、悟思想、办实事、开新局”这一主题，对照坚定理想信念等</w:t>
      </w:r>
      <w:r>
        <w:rPr>
          <w:rFonts w:hint="eastAsia" w:ascii="仿宋_GB2312" w:hAnsi="仿宋_GB2312" w:eastAsia="仿宋_GB2312" w:cs="仿宋_GB2312"/>
          <w:i w:val="0"/>
          <w:caps w:val="0"/>
          <w:color w:val="auto"/>
          <w:spacing w:val="0"/>
          <w:sz w:val="32"/>
          <w:szCs w:val="32"/>
          <w:shd w:val="clear" w:fill="FFFFFF"/>
          <w:lang w:eastAsia="zh-CN"/>
        </w:rPr>
        <w:t>六个</w:t>
      </w:r>
      <w:r>
        <w:rPr>
          <w:rFonts w:hint="eastAsia" w:ascii="仿宋_GB2312" w:hAnsi="仿宋_GB2312" w:eastAsia="仿宋_GB2312" w:cs="仿宋_GB2312"/>
          <w:i w:val="0"/>
          <w:caps w:val="0"/>
          <w:color w:val="auto"/>
          <w:spacing w:val="0"/>
          <w:sz w:val="32"/>
          <w:szCs w:val="32"/>
          <w:shd w:val="clear" w:fill="FFFFFF"/>
        </w:rPr>
        <w:t>方面检视自身存在问题，剖析思想根源，明确整改措施，严肃认真开展批评与自我批评，</w:t>
      </w:r>
      <w:r>
        <w:rPr>
          <w:rFonts w:hint="eastAsia" w:ascii="仿宋_GB2312" w:hAnsi="仿宋_GB2312" w:eastAsia="仿宋_GB2312" w:cs="仿宋_GB2312"/>
          <w:i w:val="0"/>
          <w:caps w:val="0"/>
          <w:color w:val="auto"/>
          <w:spacing w:val="0"/>
          <w:sz w:val="32"/>
          <w:szCs w:val="32"/>
          <w:shd w:val="clear" w:fill="FFFFFF"/>
          <w:lang w:eastAsia="zh-CN"/>
        </w:rPr>
        <w:t>进行了</w:t>
      </w:r>
      <w:r>
        <w:rPr>
          <w:rFonts w:hint="eastAsia" w:ascii="仿宋_GB2312" w:hAnsi="仿宋_GB2312" w:eastAsia="仿宋_GB2312" w:cs="仿宋_GB2312"/>
          <w:i w:val="0"/>
          <w:caps w:val="0"/>
          <w:color w:val="auto"/>
          <w:spacing w:val="0"/>
          <w:sz w:val="32"/>
          <w:szCs w:val="32"/>
          <w:shd w:val="clear" w:fill="FFFFFF"/>
        </w:rPr>
        <w:t>一次深刻的党性锻炼和思想教育。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指导组指出，此次组织生活会全体党员同志会前准备充分，发言认识深刻，自我批评开门见山，互相批评有辣味、有想法，达到了统一思想、明确方向、凝聚力量的目的。对于下一步如何更好的推动党史学习教育，提出六点要求：一是要继续落实好主体责任，切实提高政治站位；二是要进一步做好“学研”结合，把</w:t>
      </w:r>
      <w:r>
        <w:rPr>
          <w:rFonts w:hint="eastAsia" w:ascii="仿宋_GB2312" w:hAnsi="仿宋_GB2312" w:eastAsia="仿宋_GB2312" w:cs="仿宋_GB2312"/>
          <w:i w:val="0"/>
          <w:caps w:val="0"/>
          <w:color w:val="auto"/>
          <w:spacing w:val="0"/>
          <w:sz w:val="32"/>
          <w:szCs w:val="32"/>
          <w:shd w:val="clear" w:fill="FFFFFF"/>
        </w:rPr>
        <w:t>学习教育融入日常、抓在经常</w:t>
      </w:r>
      <w:r>
        <w:rPr>
          <w:rFonts w:hint="eastAsia" w:ascii="仿宋_GB2312" w:hAnsi="仿宋_GB2312" w:eastAsia="仿宋_GB2312" w:cs="仿宋_GB2312"/>
          <w:i w:val="0"/>
          <w:caps w:val="0"/>
          <w:color w:val="auto"/>
          <w:spacing w:val="0"/>
          <w:sz w:val="32"/>
          <w:szCs w:val="32"/>
          <w:shd w:val="clear" w:fill="FFFFFF"/>
          <w:lang w:eastAsia="zh-CN"/>
        </w:rPr>
        <w:t>，将成果转化为工作动力；三是要加强工作创新，年轻同志在工作中要发挥出自己的能力，结合自身工作挖掘出党史学习教育的亮点和优势；四是要将“我为群众办实事”贯穿始终，积极为群众办实事、解民忧，通过充分发挥审判执行职能实现为民办事常态化；五是要强化氛围营造，充分运用宣传平台大力宣传在学习教育过程中涌现出来的好做法、好经验，选树正面典型，营造浓厚的学习氛围；六是要力戒形式主义。严格对标对表，深入查摆问题，确保党史学习教育不偏、不空，真正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（严娅）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drawing>
          <wp:inline distT="0" distB="0" distL="114300" distR="114300">
            <wp:extent cx="2438400" cy="1828800"/>
            <wp:effectExtent l="0" t="0" r="0" b="0"/>
            <wp:docPr id="3" name="图片 3" descr="桐城法院机关支部召开党史学习教育专题组织生活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桐城法院机关支部召开党史学习教育专题组织生活会2"/>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r>
        <w:rPr>
          <w:rFonts w:hint="eastAsia" w:ascii="仿宋_GB2312" w:hAnsi="仿宋_GB2312" w:eastAsia="仿宋_GB2312" w:cs="仿宋_GB2312"/>
          <w:i w:val="0"/>
          <w:caps w:val="0"/>
          <w:color w:val="auto"/>
          <w:spacing w:val="0"/>
          <w:sz w:val="32"/>
          <w:szCs w:val="32"/>
          <w:shd w:val="clear" w:fill="FFFFFF"/>
          <w:lang w:val="en-US" w:eastAsia="zh-CN"/>
        </w:rPr>
        <w:drawing>
          <wp:inline distT="0" distB="0" distL="114300" distR="114300">
            <wp:extent cx="2438400" cy="1828800"/>
            <wp:effectExtent l="0" t="0" r="0" b="0"/>
            <wp:docPr id="2" name="图片 2" descr="桐城法院机关支部召开党史学习教育专题组织生活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桐城法院机关支部召开党史学习教育专题组织生活会1"/>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bookmarkStart w:id="0" w:name="_GoBack"/>
      <w:r>
        <w:rPr>
          <w:rFonts w:hint="eastAsia" w:ascii="仿宋_GB2312" w:hAnsi="仿宋_GB2312" w:eastAsia="仿宋_GB2312" w:cs="仿宋_GB2312"/>
          <w:i w:val="0"/>
          <w:caps w:val="0"/>
          <w:color w:val="auto"/>
          <w:spacing w:val="0"/>
          <w:sz w:val="32"/>
          <w:szCs w:val="32"/>
          <w:shd w:val="clear" w:fill="FFFFFF"/>
          <w:lang w:val="en-US" w:eastAsia="zh-CN"/>
        </w:rPr>
        <w:drawing>
          <wp:inline distT="0" distB="0" distL="114300" distR="114300">
            <wp:extent cx="2438400" cy="1828800"/>
            <wp:effectExtent l="0" t="0" r="0" b="0"/>
            <wp:docPr id="1" name="图片 1" descr="桐城法院机关支部召开党史学习教育专题组织生活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机关支部召开党史学习教育专题组织生活会"/>
                    <pic:cNvPicPr>
                      <a:picLocks noChangeAspect="1"/>
                    </pic:cNvPicPr>
                  </pic:nvPicPr>
                  <pic:blipFill>
                    <a:blip r:embed="rId6"/>
                    <a:stretch>
                      <a:fillRect/>
                    </a:stretch>
                  </pic:blipFill>
                  <pic:spPr>
                    <a:xfrm>
                      <a:off x="0" y="0"/>
                      <a:ext cx="2438400" cy="18288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A0C5F"/>
    <w:rsid w:val="3CCB4D52"/>
    <w:rsid w:val="52C62B05"/>
    <w:rsid w:val="67345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Ms.Y~Y</cp:lastModifiedBy>
  <dcterms:modified xsi:type="dcterms:W3CDTF">2021-08-17T03:12:31Z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C4E860B08F9E4DD691077598374094B8</vt:lpwstr>
  </property>
</Properties>
</file>